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spacing w:before="0" w:after="40"/>
      </w:pPr>
      <w:r>
        <w:rPr>
          <w:b/>
          <w:color w:val="154360"/>
          <w:sz w:val="32"/>
          <w:szCs w:val="32"/>
        </w:rPr>
        <w:t xml:space="preserve">Compliance Checklist - Allowable Deductions</w:t>
      </w:r>
    </w:p>
    <w:p>
      <w:pPr>
        <w:spacing w:before="0" w:after="40"/>
      </w:pPr>
      <w:r>
        <w:rPr>
          <w:b/>
          <w:sz w:val="22"/>
          <w:szCs w:val="22"/>
        </w:rPr>
        <w:t xml:space="preserve">Head of income: Income from Property (Sections 15, 15A and 16)</w:t>
      </w:r>
    </w:p>
    <w:p>
      <w:pPr>
        <w:spacing w:before="0" w:after="200"/>
      </w:pPr>
      <w:r>
        <w:rPr>
          <w:i/>
          <w:color w:val="5B6B78"/>
          <w:sz w:val="18"/>
          <w:szCs w:val="18"/>
        </w:rPr>
        <w:t xml:space="preserve">Income Tax Ordinance, 2001 (amended up to 30 June 2026) and Income Tax Rules, 2002 (amended up to 15 September 2026)</w:t>
      </w:r>
    </w:p>
    <w:tbl>
      <w:tblPr>
        <w:tblW w:w="15398" w:type="dxa"/>
        <w:tblBorders>
          <w:insideH w:val="single" w:sz="4" w:color="B7C6D1"/>
          <w:bottom w:val="single" w:sz="4" w:color="B7C6D1"/>
          <w:top w:val="single" w:sz="4" w:color="B7C6D1"/>
        </w:tblBorders>
        <w:tblLayout w:type="fixed"/>
        <w:tblCellMar>
          <w:top w:w="60" w:type="dxa"/>
          <w:left w:w="100" w:type="dxa"/>
          <w:bottom w:w="60" w:type="dxa"/>
          <w:right w:w="100" w:type="dxa"/>
        </w:tblCellMar>
      </w:tblPr>
      <w:tblGrid>
        <w:gridCol w:w="2200"/>
        <w:gridCol w:w="5499"/>
        <w:gridCol w:w="2200"/>
        <w:gridCol w:w="5499"/>
      </w:tblGrid>
      <w:tr>
        <w:tc>
          <w:tcPr>
            <w:tcW w:w="2200" w:type="dxa"/>
            <w:shd w:val="clear" w:color="auto" w:fill="F5F8FA"/>
            <w:vAlign w:val="center"/>
          </w:tcPr>
          <w:p>
            <w:pPr>
              <w:spacing w:before="0" w:after="0"/>
            </w:pPr>
            <w:r>
              <w:rPr>
                <w:b/>
                <w:sz w:val="19"/>
                <w:szCs w:val="19"/>
              </w:rPr>
              <w:t xml:space="preserve">Taxpayer name</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NTN / CNIC</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Tax year</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Prepared by / date</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Reviewed by / date</w:t>
            </w:r>
          </w:p>
        </w:tc>
        <w:tc>
          <w:tcPr>
            <w:tcW w:w="5499" w:type="dxa"/>
            <w:shd w:val="clear" w:color="auto" w:fill="FFFDF0"/>
            <w:vAlign w:val="center"/>
          </w:tcPr>
          <w:p>
            <w:pPr>
              <w:spacing w:before="0" w:after="0"/>
            </w:pPr>
            <w:r>
              <w:rPr>
                <w:sz w:val="19"/>
                <w:szCs w:val="19"/>
              </w:rPr>
              <w:t xml:space="preserve"/>
            </w:r>
          </w:p>
        </w:tc>
      </w:tr>
    </w:tbl>
    <w:p>
      <w:pPr>
        <w:spacing w:before="0" w:after="80"/>
      </w:pPr>
      <w:r>
        <w:t xml:space="preserve"/>
      </w:r>
    </w:p>
    <w:p>
      <w:pPr>
        <w:spacing w:before="0" w:after="160"/>
      </w:pPr>
      <w:r>
        <w:rPr>
          <w:b/>
          <w:sz w:val="18"/>
          <w:szCs w:val="18"/>
        </w:rPr>
        <w:t xml:space="preserve">How to fill: </w:t>
      </w:r>
      <w:r>
        <w:rPr>
          <w:sz w:val="18"/>
          <w:szCs w:val="18"/>
        </w:rPr>
        <w:t xml:space="preserve">For each check point mark Yes (complied), No (not complied - claim at risk) or N/A (not applicable), and note the evidence reference. Any "No" should be resolved or the deduction reduced before filing the return.</w:t>
      </w:r>
    </w:p>
    <w:tbl>
      <w:tblPr>
        <w:tblW w:w="15398" w:type="dxa"/>
        <w:tblBorders>
          <w:top w:val="single" w:sz="4" w:color="B7C6D1"/>
          <w:left w:val="single" w:sz="4" w:color="B7C6D1"/>
          <w:bottom w:val="single" w:sz="4" w:color="B7C6D1"/>
          <w:right w:val="single" w:sz="4" w:color="B7C6D1"/>
          <w:insideH w:val="single" w:sz="4" w:color="B7C6D1"/>
          <w:insideV w:val="single" w:sz="4" w:color="B7C6D1"/>
        </w:tblBorders>
        <w:tblLayout w:type="fixed"/>
        <w:tblCellMar>
          <w:top w:w="50" w:type="dxa"/>
          <w:left w:w="80" w:type="dxa"/>
          <w:bottom w:w="50" w:type="dxa"/>
          <w:right w:w="80" w:type="dxa"/>
        </w:tblCellMar>
      </w:tblPr>
      <w:tblGrid>
        <w:gridCol w:w="700"/>
        <w:gridCol w:w="8800"/>
        <w:gridCol w:w="700"/>
        <w:gridCol w:w="700"/>
        <w:gridCol w:w="700"/>
        <w:gridCol w:w="3798"/>
      </w:tblGrid>
      <w:tr>
        <w:trPr>
          <w:tblHeader/>
          <w:cantSplit/>
        </w:trPr>
        <w:tc>
          <w:tcPr>
            <w:tcW w:w="700" w:type="dxa"/>
            <w:shd w:val="clear" w:color="auto" w:fill="154360"/>
            <w:vAlign w:val="center"/>
          </w:tcPr>
          <w:p>
            <w:pPr>
              <w:spacing w:before="0" w:after="0"/>
              <w:jc w:val="left"/>
            </w:pPr>
            <w:r>
              <w:rPr>
                <w:b/>
                <w:color w:val="FFFFFF"/>
                <w:sz w:val="18"/>
                <w:szCs w:val="18"/>
              </w:rPr>
              <w:t xml:space="preserve">No.</w:t>
            </w:r>
          </w:p>
        </w:tc>
        <w:tc>
          <w:tcPr>
            <w:tcW w:w="8800" w:type="dxa"/>
            <w:shd w:val="clear" w:color="auto" w:fill="154360"/>
            <w:vAlign w:val="center"/>
          </w:tcPr>
          <w:p>
            <w:pPr>
              <w:spacing w:before="0" w:after="0"/>
              <w:jc w:val="left"/>
            </w:pPr>
            <w:r>
              <w:rPr>
                <w:b/>
                <w:color w:val="FFFFFF"/>
                <w:sz w:val="18"/>
                <w:szCs w:val="18"/>
              </w:rPr>
              <w:t xml:space="preserve">Check point</w:t>
            </w:r>
          </w:p>
        </w:tc>
        <w:tc>
          <w:tcPr>
            <w:tcW w:w="700" w:type="dxa"/>
            <w:shd w:val="clear" w:color="auto" w:fill="154360"/>
            <w:vAlign w:val="center"/>
          </w:tcPr>
          <w:p>
            <w:pPr>
              <w:spacing w:before="0" w:after="0"/>
              <w:jc w:val="center"/>
            </w:pPr>
            <w:r>
              <w:rPr>
                <w:b/>
                <w:color w:val="FFFFFF"/>
                <w:sz w:val="18"/>
                <w:szCs w:val="18"/>
              </w:rPr>
              <w:t xml:space="preserve">Yes</w:t>
            </w:r>
          </w:p>
        </w:tc>
        <w:tc>
          <w:tcPr>
            <w:tcW w:w="700" w:type="dxa"/>
            <w:shd w:val="clear" w:color="auto" w:fill="154360"/>
            <w:vAlign w:val="center"/>
          </w:tcPr>
          <w:p>
            <w:pPr>
              <w:spacing w:before="0" w:after="0"/>
              <w:jc w:val="center"/>
            </w:pPr>
            <w:r>
              <w:rPr>
                <w:b/>
                <w:color w:val="FFFFFF"/>
                <w:sz w:val="18"/>
                <w:szCs w:val="18"/>
              </w:rPr>
              <w:t xml:space="preserve">No</w:t>
            </w:r>
          </w:p>
        </w:tc>
        <w:tc>
          <w:tcPr>
            <w:tcW w:w="700" w:type="dxa"/>
            <w:shd w:val="clear" w:color="auto" w:fill="154360"/>
            <w:vAlign w:val="center"/>
          </w:tcPr>
          <w:p>
            <w:pPr>
              <w:spacing w:before="0" w:after="0"/>
              <w:jc w:val="center"/>
            </w:pPr>
            <w:r>
              <w:rPr>
                <w:b/>
                <w:color w:val="FFFFFF"/>
                <w:sz w:val="18"/>
                <w:szCs w:val="18"/>
              </w:rPr>
              <w:t xml:space="preserve">N/A</w:t>
            </w:r>
          </w:p>
        </w:tc>
        <w:tc>
          <w:tcPr>
            <w:tcW w:w="3798" w:type="dxa"/>
            <w:shd w:val="clear" w:color="auto" w:fill="154360"/>
            <w:vAlign w:val="center"/>
          </w:tcPr>
          <w:p>
            <w:pPr>
              <w:spacing w:before="0" w:after="0"/>
              <w:jc w:val="left"/>
            </w:pPr>
            <w:r>
              <w:rPr>
                <w:b/>
                <w:color w:val="FFFFFF"/>
                <w:sz w:val="18"/>
                <w:szCs w:val="18"/>
              </w:rPr>
              <w:t xml:space="preserve">Evidence / remarks</w:t>
            </w:r>
          </w:p>
        </w:tc>
      </w:tr>
      <w:tr>
        <w:trPr>
          <w:cantSplit/>
        </w:trPr>
        <w:tc>
          <w:tcPr>
            <w:tcW w:w="15398" w:type="dxa"/>
            <w:gridSpan w:val="6"/>
            <w:shd w:val="clear" w:color="auto" w:fill="0E3348"/>
            <w:vAlign w:val="top"/>
          </w:tcPr>
          <w:p>
            <w:pPr>
              <w:spacing w:before="0" w:after="0"/>
            </w:pPr>
            <w:r>
              <w:rPr>
                <w:b/>
                <w:color w:val="FFFFFF"/>
                <w:sz w:val="18"/>
                <w:szCs w:val="18"/>
              </w:rPr>
              <w:t xml:space="preserve">DEDUCTIONS ALLOWED FROM RENT</w:t>
            </w:r>
          </w:p>
        </w:tc>
      </w:tr>
      <w:tr>
        <w:trPr>
          <w:cantSplit/>
        </w:trPr>
        <w:tc>
          <w:tcPr>
            <w:tcW w:w="15398" w:type="dxa"/>
            <w:gridSpan w:val="6"/>
            <w:shd w:val="clear" w:color="auto" w:fill="E6EEF4"/>
            <w:vAlign w:val="top"/>
          </w:tcPr>
          <w:p>
            <w:pPr>
              <w:keepNext/>
              <w:spacing w:before="0" w:after="0"/>
            </w:pPr>
            <w:r>
              <w:rPr>
                <w:b/>
                <w:color w:val="154360"/>
                <w:sz w:val="19"/>
                <w:szCs w:val="19"/>
              </w:rPr>
              <w:t xml:space="preserve">1.  Repairs allowance - one-fifth (20%) of rent</w:t>
            </w:r>
            <w:r>
              <w:rPr>
                <w:color w:val="5B6B78"/>
                <w:sz w:val="17"/>
                <w:szCs w:val="17"/>
              </w:rPr>
              <w:t xml:space="preserve">   (Section 15A(1)(a))</w:t>
            </w:r>
          </w:p>
          <w:p>
            <w:pPr>
              <w:spacing w:before="0" w:after="0"/>
            </w:pPr>
            <w:r>
              <w:rPr>
                <w:i/>
                <w:color w:val="5B6B78"/>
                <w:sz w:val="16"/>
                <w:szCs w:val="16"/>
              </w:rPr>
              <w:t xml:space="preserve">Keep on file: Rent agreement, rent receipts</w:t>
            </w:r>
          </w:p>
        </w:tc>
      </w:tr>
      <w:tr>
        <w:trPr>
          <w:cantSplit/>
        </w:trPr>
        <w:tc>
          <w:tcPr>
            <w:tcW w:w="700" w:type="dxa"/>
            <w:vAlign w:val="top"/>
          </w:tcPr>
          <w:p>
            <w:pPr>
              <w:spacing w:before="0" w:after="0"/>
            </w:pPr>
            <w:r>
              <w:rPr>
                <w:sz w:val="18"/>
                <w:szCs w:val="18"/>
              </w:rPr>
              <w:t xml:space="preserve">1.1</w:t>
            </w:r>
          </w:p>
        </w:tc>
        <w:tc>
          <w:tcPr>
            <w:tcW w:w="8800" w:type="dxa"/>
            <w:vAlign w:val="top"/>
          </w:tcPr>
          <w:p>
            <w:pPr>
              <w:spacing w:before="0" w:after="0"/>
            </w:pPr>
            <w:r>
              <w:rPr>
                <w:sz w:val="18"/>
                <w:szCs w:val="18"/>
              </w:rPr>
              <w:t xml:space="preserve">Has the repairs allowance been computed at one-fifth of gross rent (before other deductions)?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w:t>
            </w:r>
          </w:p>
        </w:tc>
        <w:tc>
          <w:tcPr>
            <w:tcW w:w="8800" w:type="dxa"/>
            <w:vAlign w:val="top"/>
          </w:tcPr>
          <w:p>
            <w:pPr>
              <w:spacing w:before="0" w:after="0"/>
            </w:pPr>
            <w:r>
              <w:rPr>
                <w:sz w:val="18"/>
                <w:szCs w:val="18"/>
              </w:rPr>
              <w:t xml:space="preserve">Have actual repair costs NOT been claimed in addition to the allowance?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  Building insurance premium</w:t>
            </w:r>
            <w:r>
              <w:rPr>
                <w:color w:val="5B6B78"/>
                <w:sz w:val="17"/>
                <w:szCs w:val="17"/>
              </w:rPr>
              <w:t xml:space="preserve">   (Section 15A(1)(b))</w:t>
            </w:r>
          </w:p>
          <w:p>
            <w:pPr>
              <w:spacing w:before="0" w:after="0"/>
            </w:pPr>
            <w:r>
              <w:rPr>
                <w:i/>
                <w:color w:val="5B6B78"/>
                <w:sz w:val="16"/>
                <w:szCs w:val="16"/>
              </w:rPr>
              <w:t xml:space="preserve">Keep on file: Insurance policy, premium receipt</w:t>
            </w:r>
          </w:p>
        </w:tc>
      </w:tr>
      <w:tr>
        <w:trPr>
          <w:cantSplit/>
        </w:trPr>
        <w:tc>
          <w:tcPr>
            <w:tcW w:w="700" w:type="dxa"/>
            <w:vAlign w:val="top"/>
          </w:tcPr>
          <w:p>
            <w:pPr>
              <w:spacing w:before="0" w:after="0"/>
            </w:pPr>
            <w:r>
              <w:rPr>
                <w:sz w:val="18"/>
                <w:szCs w:val="18"/>
              </w:rPr>
              <w:t xml:space="preserve">2.1</w:t>
            </w:r>
          </w:p>
        </w:tc>
        <w:tc>
          <w:tcPr>
            <w:tcW w:w="8800" w:type="dxa"/>
            <w:vAlign w:val="top"/>
          </w:tcPr>
          <w:p>
            <w:pPr>
              <w:spacing w:before="0" w:after="0"/>
            </w:pPr>
            <w:r>
              <w:rPr>
                <w:sz w:val="18"/>
                <w:szCs w:val="18"/>
              </w:rPr>
              <w:t xml:space="preserve">Does the policy insure this rented building against damage / destruction?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w:t>
            </w:r>
          </w:p>
        </w:tc>
        <w:tc>
          <w:tcPr>
            <w:tcW w:w="8800" w:type="dxa"/>
            <w:vAlign w:val="top"/>
          </w:tcPr>
          <w:p>
            <w:pPr>
              <w:spacing w:before="0" w:after="0"/>
            </w:pPr>
            <w:r>
              <w:rPr>
                <w:sz w:val="18"/>
                <w:szCs w:val="18"/>
              </w:rPr>
              <w:t xml:space="preserve">Does the premium relate to the tax year being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2.3</w:t>
            </w:r>
          </w:p>
        </w:tc>
        <w:tc>
          <w:tcPr>
            <w:tcW w:w="8800" w:type="dxa"/>
            <w:vAlign w:val="top"/>
          </w:tcPr>
          <w:p>
            <w:pPr>
              <w:spacing w:before="0" w:after="0"/>
            </w:pPr>
            <w:r>
              <w:rPr>
                <w:sz w:val="18"/>
                <w:szCs w:val="18"/>
              </w:rPr>
              <w:t xml:space="preserve">Are the policy and premium receipt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3.  Property tax and local charges</w:t>
            </w:r>
            <w:r>
              <w:rPr>
                <w:color w:val="5B6B78"/>
                <w:sz w:val="17"/>
                <w:szCs w:val="17"/>
              </w:rPr>
              <w:t xml:space="preserve">   (Section 15A(1)(c))</w:t>
            </w:r>
          </w:p>
          <w:p>
            <w:pPr>
              <w:spacing w:before="0" w:after="0"/>
            </w:pPr>
            <w:r>
              <w:rPr>
                <w:i/>
                <w:color w:val="5B6B78"/>
                <w:sz w:val="16"/>
                <w:szCs w:val="16"/>
              </w:rPr>
              <w:t xml:space="preserve">Keep on file: Property tax challans</w:t>
            </w:r>
          </w:p>
        </w:tc>
      </w:tr>
      <w:tr>
        <w:trPr>
          <w:cantSplit/>
        </w:trPr>
        <w:tc>
          <w:tcPr>
            <w:tcW w:w="700" w:type="dxa"/>
            <w:vAlign w:val="top"/>
          </w:tcPr>
          <w:p>
            <w:pPr>
              <w:spacing w:before="0" w:after="0"/>
            </w:pPr>
            <w:r>
              <w:rPr>
                <w:sz w:val="18"/>
                <w:szCs w:val="18"/>
              </w:rPr>
              <w:t xml:space="preserve">3.1</w:t>
            </w:r>
          </w:p>
        </w:tc>
        <w:tc>
          <w:tcPr>
            <w:tcW w:w="8800" w:type="dxa"/>
            <w:vAlign w:val="top"/>
          </w:tcPr>
          <w:p>
            <w:pPr>
              <w:spacing w:before="0" w:after="0"/>
            </w:pPr>
            <w:r>
              <w:rPr>
                <w:sz w:val="18"/>
                <w:szCs w:val="18"/>
              </w:rPr>
              <w:t xml:space="preserve">Is the amount a local / provincial rate, tax, charge or cess on this property or its rent?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3.2</w:t>
            </w:r>
          </w:p>
        </w:tc>
        <w:tc>
          <w:tcPr>
            <w:tcW w:w="8800" w:type="dxa"/>
            <w:vAlign w:val="top"/>
          </w:tcPr>
          <w:p>
            <w:pPr>
              <w:spacing w:before="0" w:after="0"/>
            </w:pPr>
            <w:r>
              <w:rPr>
                <w:sz w:val="18"/>
                <w:szCs w:val="18"/>
              </w:rPr>
              <w:t xml:space="preserve">Has income tax been excluded from the claim?</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3.3</w:t>
            </w:r>
          </w:p>
        </w:tc>
        <w:tc>
          <w:tcPr>
            <w:tcW w:w="8800" w:type="dxa"/>
            <w:vAlign w:val="top"/>
          </w:tcPr>
          <w:p>
            <w:pPr>
              <w:spacing w:before="0" w:after="0"/>
            </w:pPr>
            <w:r>
              <w:rPr>
                <w:sz w:val="18"/>
                <w:szCs w:val="18"/>
              </w:rPr>
              <w:t xml:space="preserve">Are challans / receipts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4.  Ground rent paid</w:t>
            </w:r>
            <w:r>
              <w:rPr>
                <w:color w:val="5B6B78"/>
                <w:sz w:val="17"/>
                <w:szCs w:val="17"/>
              </w:rPr>
              <w:t xml:space="preserve">   (Section 15A(1)(d))</w:t>
            </w:r>
          </w:p>
          <w:p>
            <w:pPr>
              <w:spacing w:before="0" w:after="0"/>
            </w:pPr>
            <w:r>
              <w:rPr>
                <w:i/>
                <w:color w:val="5B6B78"/>
                <w:sz w:val="16"/>
                <w:szCs w:val="16"/>
              </w:rPr>
              <w:t xml:space="preserve">Keep on file: Ground rent receipts</w:t>
            </w:r>
          </w:p>
        </w:tc>
      </w:tr>
      <w:tr>
        <w:trPr>
          <w:cantSplit/>
        </w:trPr>
        <w:tc>
          <w:tcPr>
            <w:tcW w:w="700" w:type="dxa"/>
            <w:vAlign w:val="top"/>
          </w:tcPr>
          <w:p>
            <w:pPr>
              <w:spacing w:before="0" w:after="0"/>
            </w:pPr>
            <w:r>
              <w:rPr>
                <w:sz w:val="18"/>
                <w:szCs w:val="18"/>
              </w:rPr>
              <w:t xml:space="preserve">4.1</w:t>
            </w:r>
          </w:p>
        </w:tc>
        <w:tc>
          <w:tcPr>
            <w:tcW w:w="8800" w:type="dxa"/>
            <w:vAlign w:val="top"/>
          </w:tcPr>
          <w:p>
            <w:pPr>
              <w:spacing w:before="0" w:after="0"/>
            </w:pPr>
            <w:r>
              <w:rPr>
                <w:sz w:val="18"/>
                <w:szCs w:val="18"/>
              </w:rPr>
              <w:t xml:space="preserve">Is the ground rent paid / payable for this property in the tax year, with receipts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5.  Profit / interest on loan or mortgage for the property</w:t>
            </w:r>
            <w:r>
              <w:rPr>
                <w:color w:val="5B6B78"/>
                <w:sz w:val="17"/>
                <w:szCs w:val="17"/>
              </w:rPr>
              <w:t xml:space="preserve">   (Section 15A(1)(e), (f) and (g))</w:t>
            </w:r>
          </w:p>
          <w:p>
            <w:pPr>
              <w:spacing w:before="0" w:after="0"/>
            </w:pPr>
            <w:r>
              <w:rPr>
                <w:i/>
                <w:color w:val="5B6B78"/>
                <w:sz w:val="16"/>
                <w:szCs w:val="16"/>
              </w:rPr>
              <w:t xml:space="preserve">Keep on file: Loan agreement, bank profit certificate</w:t>
            </w:r>
          </w:p>
        </w:tc>
      </w:tr>
      <w:tr>
        <w:trPr>
          <w:cantSplit/>
        </w:trPr>
        <w:tc>
          <w:tcPr>
            <w:tcW w:w="700" w:type="dxa"/>
            <w:vAlign w:val="top"/>
          </w:tcPr>
          <w:p>
            <w:pPr>
              <w:spacing w:before="0" w:after="0"/>
            </w:pPr>
            <w:r>
              <w:rPr>
                <w:sz w:val="18"/>
                <w:szCs w:val="18"/>
              </w:rPr>
              <w:t xml:space="preserve">5.1</w:t>
            </w:r>
          </w:p>
        </w:tc>
        <w:tc>
          <w:tcPr>
            <w:tcW w:w="8800" w:type="dxa"/>
            <w:vAlign w:val="top"/>
          </w:tcPr>
          <w:p>
            <w:pPr>
              <w:spacing w:before="0" w:after="0"/>
            </w:pPr>
            <w:r>
              <w:rPr>
                <w:sz w:val="18"/>
                <w:szCs w:val="18"/>
              </w:rPr>
              <w:t xml:space="preserve">Was the loan used to acquire, construct, renovate, extend or reconstruct THIS rented property?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5.2</w:t>
            </w:r>
          </w:p>
        </w:tc>
        <w:tc>
          <w:tcPr>
            <w:tcW w:w="8800" w:type="dxa"/>
            <w:vAlign w:val="top"/>
          </w:tcPr>
          <w:p>
            <w:pPr>
              <w:spacing w:before="0" w:after="0"/>
            </w:pPr>
            <w:r>
              <w:rPr>
                <w:sz w:val="18"/>
                <w:szCs w:val="18"/>
              </w:rPr>
              <w:t xml:space="preserve">Has only profit / interest (not principal or return of capital) been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5.3</w:t>
            </w:r>
          </w:p>
        </w:tc>
        <w:tc>
          <w:tcPr>
            <w:tcW w:w="8800" w:type="dxa"/>
            <w:vAlign w:val="top"/>
          </w:tcPr>
          <w:p>
            <w:pPr>
              <w:spacing w:before="0" w:after="0"/>
            </w:pPr>
            <w:r>
              <w:rPr>
                <w:sz w:val="18"/>
                <w:szCs w:val="18"/>
              </w:rPr>
              <w:t xml:space="preserve">Has the same profit NOT been claimed as a tax credit under section 63A?</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5.4</w:t>
            </w:r>
          </w:p>
        </w:tc>
        <w:tc>
          <w:tcPr>
            <w:tcW w:w="8800" w:type="dxa"/>
            <w:vAlign w:val="top"/>
          </w:tcPr>
          <w:p>
            <w:pPr>
              <w:spacing w:before="0" w:after="0"/>
            </w:pPr>
            <w:r>
              <w:rPr>
                <w:sz w:val="18"/>
                <w:szCs w:val="18"/>
              </w:rPr>
              <w:t xml:space="preserve">Is the lender's certificate of profit paid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6.  Rent collection and administration costs - up to 4% of rent</w:t>
            </w:r>
            <w:r>
              <w:rPr>
                <w:color w:val="5B6B78"/>
                <w:sz w:val="17"/>
                <w:szCs w:val="17"/>
              </w:rPr>
              <w:t xml:space="preserve">   (Section 15A(1)(h))</w:t>
            </w:r>
          </w:p>
          <w:p>
            <w:pPr>
              <w:spacing w:before="0" w:after="0"/>
            </w:pPr>
            <w:r>
              <w:rPr>
                <w:i/>
                <w:color w:val="5B6B78"/>
                <w:sz w:val="16"/>
                <w:szCs w:val="16"/>
              </w:rPr>
              <w:t xml:space="preserve">Keep on file: Bills, payment proofs</w:t>
            </w:r>
          </w:p>
        </w:tc>
      </w:tr>
      <w:tr>
        <w:trPr>
          <w:cantSplit/>
        </w:trPr>
        <w:tc>
          <w:tcPr>
            <w:tcW w:w="700" w:type="dxa"/>
            <w:vAlign w:val="top"/>
          </w:tcPr>
          <w:p>
            <w:pPr>
              <w:spacing w:before="0" w:after="0"/>
            </w:pPr>
            <w:r>
              <w:rPr>
                <w:sz w:val="18"/>
                <w:szCs w:val="18"/>
              </w:rPr>
              <w:t xml:space="preserve">6.1</w:t>
            </w:r>
          </w:p>
        </w:tc>
        <w:tc>
          <w:tcPr>
            <w:tcW w:w="8800" w:type="dxa"/>
            <w:vAlign w:val="top"/>
          </w:tcPr>
          <w:p>
            <w:pPr>
              <w:spacing w:before="0" w:after="0"/>
            </w:pPr>
            <w:r>
              <w:rPr>
                <w:sz w:val="18"/>
                <w:szCs w:val="18"/>
              </w:rPr>
              <w:t xml:space="preserve">Were the expenses wholly and exclusively for earning this rent?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6.2</w:t>
            </w:r>
          </w:p>
        </w:tc>
        <w:tc>
          <w:tcPr>
            <w:tcW w:w="8800" w:type="dxa"/>
            <w:vAlign w:val="top"/>
          </w:tcPr>
          <w:p>
            <w:pPr>
              <w:spacing w:before="0" w:after="0"/>
            </w:pPr>
            <w:r>
              <w:rPr>
                <w:sz w:val="18"/>
                <w:szCs w:val="18"/>
              </w:rPr>
              <w:t xml:space="preserve">Has the claim been capped at 4% of gross rent?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6.3</w:t>
            </w:r>
          </w:p>
        </w:tc>
        <w:tc>
          <w:tcPr>
            <w:tcW w:w="8800" w:type="dxa"/>
            <w:vAlign w:val="top"/>
          </w:tcPr>
          <w:p>
            <w:pPr>
              <w:spacing w:before="0" w:after="0"/>
            </w:pPr>
            <w:r>
              <w:rPr>
                <w:sz w:val="18"/>
                <w:szCs w:val="18"/>
              </w:rPr>
              <w:t xml:space="preserve">Are bills / payment proofs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7.  Legal fees to defend title or a property case</w:t>
            </w:r>
            <w:r>
              <w:rPr>
                <w:color w:val="5B6B78"/>
                <w:sz w:val="17"/>
                <w:szCs w:val="17"/>
              </w:rPr>
              <w:t xml:space="preserve">   (Section 15A(1)(i))</w:t>
            </w:r>
          </w:p>
          <w:p>
            <w:pPr>
              <w:spacing w:before="0" w:after="0"/>
            </w:pPr>
            <w:r>
              <w:rPr>
                <w:i/>
                <w:color w:val="5B6B78"/>
                <w:sz w:val="16"/>
                <w:szCs w:val="16"/>
              </w:rPr>
              <w:t xml:space="preserve">Keep on file: Lawyer invoice, case reference</w:t>
            </w:r>
          </w:p>
        </w:tc>
      </w:tr>
      <w:tr>
        <w:trPr>
          <w:cantSplit/>
        </w:trPr>
        <w:tc>
          <w:tcPr>
            <w:tcW w:w="700" w:type="dxa"/>
            <w:vAlign w:val="top"/>
          </w:tcPr>
          <w:p>
            <w:pPr>
              <w:spacing w:before="0" w:after="0"/>
            </w:pPr>
            <w:r>
              <w:rPr>
                <w:sz w:val="18"/>
                <w:szCs w:val="18"/>
              </w:rPr>
              <w:t xml:space="preserve">7.1</w:t>
            </w:r>
          </w:p>
        </w:tc>
        <w:tc>
          <w:tcPr>
            <w:tcW w:w="8800" w:type="dxa"/>
            <w:vAlign w:val="top"/>
          </w:tcPr>
          <w:p>
            <w:pPr>
              <w:spacing w:before="0" w:after="0"/>
            </w:pPr>
            <w:r>
              <w:rPr>
                <w:sz w:val="18"/>
                <w:szCs w:val="18"/>
              </w:rPr>
              <w:t xml:space="preserve">Does the legal fee relate to defending title or a court suit about this property?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7.2</w:t>
            </w:r>
          </w:p>
        </w:tc>
        <w:tc>
          <w:tcPr>
            <w:tcW w:w="8800" w:type="dxa"/>
            <w:vAlign w:val="top"/>
          </w:tcPr>
          <w:p>
            <w:pPr>
              <w:spacing w:before="0" w:after="0"/>
            </w:pPr>
            <w:r>
              <w:rPr>
                <w:sz w:val="18"/>
                <w:szCs w:val="18"/>
              </w:rPr>
              <w:t xml:space="preserve">Is the lawyer's invoice / receipt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8.  Unpaid rent that cannot be recovered</w:t>
            </w:r>
            <w:r>
              <w:rPr>
                <w:color w:val="5B6B78"/>
                <w:sz w:val="17"/>
                <w:szCs w:val="17"/>
              </w:rPr>
              <w:t xml:space="preserve">   (Section 15A(1)(j) and 15A(2))</w:t>
            </w:r>
          </w:p>
          <w:p>
            <w:pPr>
              <w:spacing w:before="0" w:after="0"/>
            </w:pPr>
            <w:r>
              <w:rPr>
                <w:i/>
                <w:color w:val="5B6B78"/>
                <w:sz w:val="16"/>
                <w:szCs w:val="16"/>
              </w:rPr>
              <w:t xml:space="preserve">Keep on file: Tenancy agreement, legal notices, earlier return</w:t>
            </w:r>
          </w:p>
        </w:tc>
      </w:tr>
      <w:tr>
        <w:trPr>
          <w:cantSplit/>
        </w:trPr>
        <w:tc>
          <w:tcPr>
            <w:tcW w:w="700" w:type="dxa"/>
            <w:vAlign w:val="top"/>
          </w:tcPr>
          <w:p>
            <w:pPr>
              <w:spacing w:before="0" w:after="0"/>
            </w:pPr>
            <w:r>
              <w:rPr>
                <w:sz w:val="18"/>
                <w:szCs w:val="18"/>
              </w:rPr>
              <w:t xml:space="preserve">8.1</w:t>
            </w:r>
          </w:p>
        </w:tc>
        <w:tc>
          <w:tcPr>
            <w:tcW w:w="8800" w:type="dxa"/>
            <w:vAlign w:val="top"/>
          </w:tcPr>
          <w:p>
            <w:pPr>
              <w:spacing w:before="0" w:after="0"/>
            </w:pPr>
            <w:r>
              <w:rPr>
                <w:sz w:val="18"/>
                <w:szCs w:val="18"/>
              </w:rPr>
              <w:t xml:space="preserve">Was the tenancy bona fide?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8.2</w:t>
            </w:r>
          </w:p>
        </w:tc>
        <w:tc>
          <w:tcPr>
            <w:tcW w:w="8800" w:type="dxa"/>
            <w:vAlign w:val="top"/>
          </w:tcPr>
          <w:p>
            <w:pPr>
              <w:spacing w:before="0" w:after="0"/>
            </w:pPr>
            <w:r>
              <w:rPr>
                <w:sz w:val="18"/>
                <w:szCs w:val="18"/>
              </w:rPr>
              <w:t xml:space="preserve">Has the defaulting tenant vacated, or have steps been taken to evict, and is the tenant not occupying another of your properties?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8.3</w:t>
            </w:r>
          </w:p>
        </w:tc>
        <w:tc>
          <w:tcPr>
            <w:tcW w:w="8800" w:type="dxa"/>
            <w:vAlign w:val="top"/>
          </w:tcPr>
          <w:p>
            <w:pPr>
              <w:spacing w:before="0" w:after="0"/>
            </w:pPr>
            <w:r>
              <w:rPr>
                <w:sz w:val="18"/>
                <w:szCs w:val="18"/>
              </w:rPr>
              <w:t xml:space="preserve">Have legal proceedings been started (or is there a reasonable basis that they would be useless)?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8.4</w:t>
            </w:r>
          </w:p>
        </w:tc>
        <w:tc>
          <w:tcPr>
            <w:tcW w:w="8800" w:type="dxa"/>
            <w:vAlign w:val="top"/>
          </w:tcPr>
          <w:p>
            <w:pPr>
              <w:spacing w:before="0" w:after="0"/>
            </w:pPr>
            <w:r>
              <w:rPr>
                <w:sz w:val="18"/>
                <w:szCs w:val="18"/>
              </w:rPr>
              <w:t xml:space="preserve">Was the unpaid rent included in taxable income, and tax paid, in the year it fell due?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8.5</w:t>
            </w:r>
          </w:p>
        </w:tc>
        <w:tc>
          <w:tcPr>
            <w:tcW w:w="8800" w:type="dxa"/>
            <w:vAlign w:val="top"/>
          </w:tcPr>
          <w:p>
            <w:pPr>
              <w:spacing w:before="0" w:after="0"/>
            </w:pPr>
            <w:r>
              <w:rPr>
                <w:sz w:val="18"/>
                <w:szCs w:val="18"/>
              </w:rPr>
              <w:t xml:space="preserve">Is there a system to offer any later recovery to tax?</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BE5B6"/>
            <w:vAlign w:val="top"/>
          </w:tcPr>
          <w:p>
            <w:pPr>
              <w:spacing w:before="0" w:after="0"/>
            </w:pPr>
            <w:r>
              <w:rPr>
                <w:b/>
                <w:color w:val="7A5B00"/>
                <w:sz w:val="18"/>
                <w:szCs w:val="18"/>
              </w:rPr>
              <w:t xml:space="preserve">WATCH-OUTS (COMMON REASONS A CLAIM IS DISALLOWED)</w:t>
            </w:r>
          </w:p>
        </w:tc>
      </w:tr>
      <w:tr>
        <w:trPr>
          <w:cantSplit/>
        </w:trPr>
        <w:tc>
          <w:tcPr>
            <w:tcW w:w="15398" w:type="dxa"/>
            <w:gridSpan w:val="6"/>
            <w:shd w:val="clear" w:color="auto" w:fill="FFF3CD"/>
            <w:vAlign w:val="top"/>
          </w:tcPr>
          <w:p>
            <w:pPr>
              <w:keepNext/>
              <w:spacing w:before="0" w:after="0"/>
            </w:pPr>
            <w:r>
              <w:rPr>
                <w:b/>
                <w:color w:val="7A5B00"/>
                <w:sz w:val="19"/>
                <w:szCs w:val="19"/>
              </w:rPr>
              <w:t xml:space="preserve">9.  Expenses left unpaid for 3 years are added back</w:t>
            </w:r>
            <w:r>
              <w:rPr>
                <w:color w:val="5B6B78"/>
                <w:sz w:val="17"/>
                <w:szCs w:val="17"/>
              </w:rPr>
              <w:t xml:space="preserve">   (Section 15A(3) and (4))</w:t>
            </w:r>
          </w:p>
          <w:p>
            <w:pPr>
              <w:spacing w:before="0" w:after="0"/>
            </w:pPr>
            <w:r>
              <w:rPr>
                <w:i/>
                <w:color w:val="5B6B78"/>
                <w:sz w:val="16"/>
                <w:szCs w:val="16"/>
              </w:rPr>
              <w:t xml:space="preserve">Keep on file: Ageing of payables</w:t>
            </w:r>
          </w:p>
        </w:tc>
      </w:tr>
      <w:tr>
        <w:trPr>
          <w:cantSplit/>
        </w:trPr>
        <w:tc>
          <w:tcPr>
            <w:tcW w:w="700" w:type="dxa"/>
            <w:vAlign w:val="top"/>
          </w:tcPr>
          <w:p>
            <w:pPr>
              <w:spacing w:before="0" w:after="0"/>
            </w:pPr>
            <w:r>
              <w:rPr>
                <w:sz w:val="18"/>
                <w:szCs w:val="18"/>
              </w:rPr>
              <w:t xml:space="preserve">9.1</w:t>
            </w:r>
          </w:p>
        </w:tc>
        <w:tc>
          <w:tcPr>
            <w:tcW w:w="8800" w:type="dxa"/>
            <w:vAlign w:val="top"/>
          </w:tcPr>
          <w:p>
            <w:pPr>
              <w:spacing w:before="0" w:after="0"/>
            </w:pPr>
            <w:r>
              <w:rPr>
                <w:sz w:val="18"/>
                <w:szCs w:val="18"/>
              </w:rPr>
              <w:t xml:space="preserve">Have all expenses claimed in earlier years been paid within three years, or added back if not?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10.  Business disallowance rules also apply</w:t>
            </w:r>
            <w:r>
              <w:rPr>
                <w:color w:val="5B6B78"/>
                <w:sz w:val="17"/>
                <w:szCs w:val="17"/>
              </w:rPr>
              <w:t xml:space="preserve">   (Section 15A(6) read with section 21)</w:t>
            </w:r>
          </w:p>
          <w:p>
            <w:pPr>
              <w:spacing w:before="0" w:after="0"/>
            </w:pPr>
            <w:r>
              <w:rPr>
                <w:i/>
                <w:color w:val="5B6B78"/>
                <w:sz w:val="16"/>
                <w:szCs w:val="16"/>
              </w:rPr>
              <w:t xml:space="preserve">Keep on file: WHT challans, ledger</w:t>
            </w:r>
          </w:p>
        </w:tc>
      </w:tr>
      <w:tr>
        <w:trPr>
          <w:cantSplit/>
        </w:trPr>
        <w:tc>
          <w:tcPr>
            <w:tcW w:w="700" w:type="dxa"/>
            <w:vAlign w:val="top"/>
          </w:tcPr>
          <w:p>
            <w:pPr>
              <w:spacing w:before="0" w:after="0"/>
            </w:pPr>
            <w:r>
              <w:rPr>
                <w:sz w:val="18"/>
                <w:szCs w:val="18"/>
              </w:rPr>
              <w:t xml:space="preserve">10.1</w:t>
            </w:r>
          </w:p>
        </w:tc>
        <w:tc>
          <w:tcPr>
            <w:tcW w:w="8800" w:type="dxa"/>
            <w:vAlign w:val="top"/>
          </w:tcPr>
          <w:p>
            <w:pPr>
              <w:spacing w:before="0" w:after="0"/>
            </w:pPr>
            <w:r>
              <w:rPr>
                <w:sz w:val="18"/>
                <w:szCs w:val="18"/>
              </w:rPr>
              <w:t xml:space="preserve">Has withholding tax been deducted and paid wherever required on payments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10.2</w:t>
            </w:r>
          </w:p>
        </w:tc>
        <w:tc>
          <w:tcPr>
            <w:tcW w:w="8800" w:type="dxa"/>
            <w:vAlign w:val="top"/>
          </w:tcPr>
          <w:p>
            <w:pPr>
              <w:spacing w:before="0" w:after="0"/>
            </w:pPr>
            <w:r>
              <w:rPr>
                <w:sz w:val="18"/>
                <w:szCs w:val="18"/>
              </w:rPr>
              <w:t xml:space="preserve">Have personal expenses and fines / penalties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10.3</w:t>
            </w:r>
          </w:p>
        </w:tc>
        <w:tc>
          <w:tcPr>
            <w:tcW w:w="8800" w:type="dxa"/>
            <w:vAlign w:val="top"/>
          </w:tcPr>
          <w:p>
            <w:pPr>
              <w:spacing w:before="0" w:after="0"/>
            </w:pPr>
            <w:r>
              <w:rPr>
                <w:sz w:val="18"/>
                <w:szCs w:val="18"/>
              </w:rPr>
              <w:t xml:space="preserve">Has each expense been claimed under one head only?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11.  Non-adjustable advance / deposit from tenant</w:t>
            </w:r>
            <w:r>
              <w:rPr>
                <w:color w:val="5B6B78"/>
                <w:sz w:val="17"/>
                <w:szCs w:val="17"/>
              </w:rPr>
              <w:t xml:space="preserve">   (Section 16)</w:t>
            </w:r>
          </w:p>
          <w:p>
            <w:pPr>
              <w:spacing w:before="0" w:after="0"/>
            </w:pPr>
            <w:r>
              <w:rPr>
                <w:i/>
                <w:color w:val="5B6B78"/>
                <w:sz w:val="16"/>
                <w:szCs w:val="16"/>
              </w:rPr>
              <w:t xml:space="preserve">Keep on file: Tenancy agreement</w:t>
            </w:r>
          </w:p>
        </w:tc>
      </w:tr>
      <w:tr>
        <w:trPr>
          <w:cantSplit/>
        </w:trPr>
        <w:tc>
          <w:tcPr>
            <w:tcW w:w="700" w:type="dxa"/>
            <w:vAlign w:val="top"/>
          </w:tcPr>
          <w:p>
            <w:pPr>
              <w:spacing w:before="0" w:after="0"/>
            </w:pPr>
            <w:r>
              <w:rPr>
                <w:sz w:val="18"/>
                <w:szCs w:val="18"/>
              </w:rPr>
              <w:t xml:space="preserve">11.1</w:t>
            </w:r>
          </w:p>
        </w:tc>
        <w:tc>
          <w:tcPr>
            <w:tcW w:w="8800" w:type="dxa"/>
            <w:vAlign w:val="top"/>
          </w:tcPr>
          <w:p>
            <w:pPr>
              <w:spacing w:before="0" w:after="0"/>
            </w:pPr>
            <w:r>
              <w:rPr>
                <w:sz w:val="18"/>
                <w:szCs w:val="18"/>
              </w:rPr>
              <w:t xml:space="preserve">Have non-adjustable amounts from tenants been spread over 10 years and offered to tax?</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bl>
    <w:p>
      <w:pPr>
        <w:spacing w:before="0" w:after="200"/>
      </w:pPr>
      <w:r>
        <w:t xml:space="preserve"/>
      </w:r>
    </w:p>
    <w:p>
      <w:pPr>
        <w:spacing w:before="0" w:after="240"/>
      </w:pPr>
      <w:r>
        <w:rPr>
          <w:b/>
          <w:sz w:val="19"/>
          <w:szCs w:val="19"/>
        </w:rPr>
        <w:t xml:space="preserve">Conclusion: all "No" answers resolved or the related deduction reduced?   Yes ☐   No ☐</w:t>
      </w:r>
    </w:p>
    <w:p>
      <w:pPr>
        <w:spacing w:before="0" w:after="240"/>
      </w:pPr>
      <w:r>
        <w:rPr>
          <w:sz w:val="19"/>
          <w:szCs w:val="19"/>
        </w:rPr>
        <w:t xml:space="preserve">Prepared by: ____________________   Date: __________          Reviewed by: ____________________   Date: __________</w:t>
      </w:r>
    </w:p>
    <w:p>
      <w:pPr>
        <w:spacing w:before="0" w:after="40"/>
      </w:pPr>
      <w:r>
        <w:rPr>
          <w:i/>
          <w:color w:val="5B6B78"/>
          <w:sz w:val="15"/>
          <w:szCs w:val="15"/>
        </w:rPr>
        <w:t xml:space="preserve">Disclaimer: This checklist is a helper tool only and does not constitute legal or tax advice. Verify each point against the Income Tax Ordinance, 2001, the Income Tax Rules, 2002 and FBR circulars, and consult your tax advisor before acting.</w:t>
      </w:r>
    </w:p>
    <w:p>
      <w:pPr>
        <w:spacing w:before="0" w:after="0"/>
      </w:pPr>
      <w:r>
        <w:rPr>
          <w:i/>
          <w:color w:val="5B6B78"/>
          <w:sz w:val="15"/>
          <w:szCs w:val="15"/>
        </w:rPr>
        <w:t xml:space="preserve">Generated 26 Oct 2026 by the Allowable Deductions Helper.</w:t>
      </w:r>
    </w:p>
    <w:sectPr>
      <w:footerReference w:type="default" r:id="rIdFooter"/>
      <w:pgSz w:w="16838" w:h="11906" w:orient="landscape"/>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14="http://schemas.microsoft.com/office/word/2010/wordml" xmlns:mc="http://schemas.openxmlformats.org/markup-compatibility/2006" mc:Ignorable="w14">
  <w:p>
    <w:pPr>
      <w:tabs>
        <w:tab w:val="right" w:pos="15398"/>
      </w:tabs>
    </w:pPr>
    <w:r>
      <w:rPr>
        <w:color w:val="5B6B78"/>
        <w:sz w:val="16"/>
        <w:szCs w:val="16"/>
      </w:rPr>
      <w:t xml:space="preserve">Income from Property - allowable deductions checklist</w:t>
    </w:r>
    <w:r>
      <w:tab/>
    </w:r>
    <w:r>
      <w:rPr>
        <w:sz w:val="16"/>
        <w:szCs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of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styles.xml><?xml version="1.0" encoding="utf-8"?>
<w:styles xmlns:w="http://schemas.openxmlformats.org/wordprocessingml/2006/main">
  <w:docDefaults>
    <w:rPrDefault>
      <w:rPr>
        <w:rFonts w:ascii="Arial" w:hAnsi="Arial" w:eastAsia="Arial" w:cs="Arial"/>
        <w:sz w:val="20"/>
        <w:szCs w:val="20"/>
        <w:color w:val="1F2D3A"/>
      </w:rPr>
    </w:rPrDefault>
    <w:pPrDefault>
      <w:pPr>
        <w:spacing w:after="0" w:line="252" w:lineRule="auto"/>
      </w:pPr>
    </w:pPrDefault>
  </w:docDefaults>
  <w:style w:type="paragraph" w:default="1" w:styleId="Normal">
    <w:name w:val="Normal"/>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Compliance Checklist - Allowable Deductions - Income from Property</dc:title>
  <dc:creator>Allowable Deductions Helper</dc:creator>
</cp:coreProperties>
</file>