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spacing w:before="0" w:after="40"/>
      </w:pPr>
      <w:r>
        <w:rPr>
          <w:b/>
          <w:color w:val="154360"/>
          <w:sz w:val="32"/>
          <w:szCs w:val="32"/>
        </w:rPr>
        <w:t xml:space="preserve">Compliance Checklist - Allowable Deductions</w:t>
      </w:r>
    </w:p>
    <w:p>
      <w:pPr>
        <w:spacing w:before="0" w:after="40"/>
      </w:pPr>
      <w:r>
        <w:rPr>
          <w:b/>
          <w:sz w:val="22"/>
          <w:szCs w:val="22"/>
        </w:rPr>
        <w:t xml:space="preserve">Head of income: Salary (Sections 12 to 14 read with Parts IX and X)</w:t>
      </w:r>
    </w:p>
    <w:p>
      <w:pPr>
        <w:spacing w:before="0" w:after="200"/>
      </w:pPr>
      <w:r>
        <w:rPr>
          <w:i/>
          <w:color w:val="5B6B78"/>
          <w:sz w:val="18"/>
          <w:szCs w:val="18"/>
        </w:rPr>
        <w:t xml:space="preserve">Income Tax Ordinance, 2001 (amended up to 30 June 2026) and Income Tax Rules, 2002 (amended up to 15 September 2026)</w:t>
      </w:r>
    </w:p>
    <w:tbl>
      <w:tblPr>
        <w:tblW w:w="15398" w:type="dxa"/>
        <w:tblBorders>
          <w:insideH w:val="single" w:sz="4" w:color="B7C6D1"/>
          <w:bottom w:val="single" w:sz="4" w:color="B7C6D1"/>
          <w:top w:val="single" w:sz="4" w:color="B7C6D1"/>
        </w:tblBorders>
        <w:tblLayout w:type="fixed"/>
        <w:tblCellMar>
          <w:top w:w="60" w:type="dxa"/>
          <w:left w:w="100" w:type="dxa"/>
          <w:bottom w:w="60" w:type="dxa"/>
          <w:right w:w="100" w:type="dxa"/>
        </w:tblCellMar>
      </w:tblPr>
      <w:tblGrid>
        <w:gridCol w:w="2200"/>
        <w:gridCol w:w="5499"/>
        <w:gridCol w:w="2200"/>
        <w:gridCol w:w="5499"/>
      </w:tblGrid>
      <w:tr>
        <w:tc>
          <w:tcPr>
            <w:tcW w:w="2200" w:type="dxa"/>
            <w:shd w:val="clear" w:color="auto" w:fill="F5F8FA"/>
            <w:vAlign w:val="center"/>
          </w:tcPr>
          <w:p>
            <w:pPr>
              <w:spacing w:before="0" w:after="0"/>
            </w:pPr>
            <w:r>
              <w:rPr>
                <w:b/>
                <w:sz w:val="19"/>
                <w:szCs w:val="19"/>
              </w:rPr>
              <w:t xml:space="preserve">Taxpayer name</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NTN / CNIC</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Tax year</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Prepared by / date</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Reviewed by / date</w:t>
            </w:r>
          </w:p>
        </w:tc>
        <w:tc>
          <w:tcPr>
            <w:tcW w:w="5499" w:type="dxa"/>
            <w:shd w:val="clear" w:color="auto" w:fill="FFFDF0"/>
            <w:vAlign w:val="center"/>
          </w:tcPr>
          <w:p>
            <w:pPr>
              <w:spacing w:before="0" w:after="0"/>
            </w:pPr>
            <w:r>
              <w:rPr>
                <w:sz w:val="19"/>
                <w:szCs w:val="19"/>
              </w:rPr>
              <w:t xml:space="preserve"/>
            </w:r>
          </w:p>
        </w:tc>
      </w:tr>
    </w:tbl>
    <w:p>
      <w:pPr>
        <w:spacing w:before="0" w:after="80"/>
      </w:pPr>
      <w:r>
        <w:t xml:space="preserve"/>
      </w:r>
    </w:p>
    <w:p>
      <w:pPr>
        <w:spacing w:before="0" w:after="160"/>
      </w:pPr>
      <w:r>
        <w:rPr>
          <w:b/>
          <w:sz w:val="18"/>
          <w:szCs w:val="18"/>
        </w:rPr>
        <w:t xml:space="preserve">How to fill: </w:t>
      </w:r>
      <w:r>
        <w:rPr>
          <w:sz w:val="18"/>
          <w:szCs w:val="18"/>
        </w:rPr>
        <w:t xml:space="preserve">For each check point mark Yes (complied), No (not complied - claim at risk) or N/A (not applicable), and note the evidence reference. Any "No" should be resolved or the deduction reduced before filing the return.</w:t>
      </w:r>
    </w:p>
    <w:tbl>
      <w:tblPr>
        <w:tblW w:w="15398" w:type="dxa"/>
        <w:tblBorders>
          <w:top w:val="single" w:sz="4" w:color="B7C6D1"/>
          <w:left w:val="single" w:sz="4" w:color="B7C6D1"/>
          <w:bottom w:val="single" w:sz="4" w:color="B7C6D1"/>
          <w:right w:val="single" w:sz="4" w:color="B7C6D1"/>
          <w:insideH w:val="single" w:sz="4" w:color="B7C6D1"/>
          <w:insideV w:val="single" w:sz="4" w:color="B7C6D1"/>
        </w:tblBorders>
        <w:tblLayout w:type="fixed"/>
        <w:tblCellMar>
          <w:top w:w="50" w:type="dxa"/>
          <w:left w:w="80" w:type="dxa"/>
          <w:bottom w:w="50" w:type="dxa"/>
          <w:right w:w="80" w:type="dxa"/>
        </w:tblCellMar>
      </w:tblPr>
      <w:tblGrid>
        <w:gridCol w:w="700"/>
        <w:gridCol w:w="8800"/>
        <w:gridCol w:w="700"/>
        <w:gridCol w:w="700"/>
        <w:gridCol w:w="700"/>
        <w:gridCol w:w="3798"/>
      </w:tblGrid>
      <w:tr>
        <w:trPr>
          <w:tblHeader/>
          <w:cantSplit/>
        </w:trPr>
        <w:tc>
          <w:tcPr>
            <w:tcW w:w="700" w:type="dxa"/>
            <w:shd w:val="clear" w:color="auto" w:fill="154360"/>
            <w:vAlign w:val="center"/>
          </w:tcPr>
          <w:p>
            <w:pPr>
              <w:spacing w:before="0" w:after="0"/>
              <w:jc w:val="left"/>
            </w:pPr>
            <w:r>
              <w:rPr>
                <w:b/>
                <w:color w:val="FFFFFF"/>
                <w:sz w:val="18"/>
                <w:szCs w:val="18"/>
              </w:rPr>
              <w:t xml:space="preserve">No.</w:t>
            </w:r>
          </w:p>
        </w:tc>
        <w:tc>
          <w:tcPr>
            <w:tcW w:w="8800" w:type="dxa"/>
            <w:shd w:val="clear" w:color="auto" w:fill="154360"/>
            <w:vAlign w:val="center"/>
          </w:tcPr>
          <w:p>
            <w:pPr>
              <w:spacing w:before="0" w:after="0"/>
              <w:jc w:val="left"/>
            </w:pPr>
            <w:r>
              <w:rPr>
                <w:b/>
                <w:color w:val="FFFFFF"/>
                <w:sz w:val="18"/>
                <w:szCs w:val="18"/>
              </w:rPr>
              <w:t xml:space="preserve">Check point</w:t>
            </w:r>
          </w:p>
        </w:tc>
        <w:tc>
          <w:tcPr>
            <w:tcW w:w="700" w:type="dxa"/>
            <w:shd w:val="clear" w:color="auto" w:fill="154360"/>
            <w:vAlign w:val="center"/>
          </w:tcPr>
          <w:p>
            <w:pPr>
              <w:spacing w:before="0" w:after="0"/>
              <w:jc w:val="center"/>
            </w:pPr>
            <w:r>
              <w:rPr>
                <w:b/>
                <w:color w:val="FFFFFF"/>
                <w:sz w:val="18"/>
                <w:szCs w:val="18"/>
              </w:rPr>
              <w:t xml:space="preserve">Yes</w:t>
            </w:r>
          </w:p>
        </w:tc>
        <w:tc>
          <w:tcPr>
            <w:tcW w:w="700" w:type="dxa"/>
            <w:shd w:val="clear" w:color="auto" w:fill="154360"/>
            <w:vAlign w:val="center"/>
          </w:tcPr>
          <w:p>
            <w:pPr>
              <w:spacing w:before="0" w:after="0"/>
              <w:jc w:val="center"/>
            </w:pPr>
            <w:r>
              <w:rPr>
                <w:b/>
                <w:color w:val="FFFFFF"/>
                <w:sz w:val="18"/>
                <w:szCs w:val="18"/>
              </w:rPr>
              <w:t xml:space="preserve">No</w:t>
            </w:r>
          </w:p>
        </w:tc>
        <w:tc>
          <w:tcPr>
            <w:tcW w:w="700" w:type="dxa"/>
            <w:shd w:val="clear" w:color="auto" w:fill="154360"/>
            <w:vAlign w:val="center"/>
          </w:tcPr>
          <w:p>
            <w:pPr>
              <w:spacing w:before="0" w:after="0"/>
              <w:jc w:val="center"/>
            </w:pPr>
            <w:r>
              <w:rPr>
                <w:b/>
                <w:color w:val="FFFFFF"/>
                <w:sz w:val="18"/>
                <w:szCs w:val="18"/>
              </w:rPr>
              <w:t xml:space="preserve">N/A</w:t>
            </w:r>
          </w:p>
        </w:tc>
        <w:tc>
          <w:tcPr>
            <w:tcW w:w="3798" w:type="dxa"/>
            <w:shd w:val="clear" w:color="auto" w:fill="154360"/>
            <w:vAlign w:val="center"/>
          </w:tcPr>
          <w:p>
            <w:pPr>
              <w:spacing w:before="0" w:after="0"/>
              <w:jc w:val="left"/>
            </w:pPr>
            <w:r>
              <w:rPr>
                <w:b/>
                <w:color w:val="FFFFFF"/>
                <w:sz w:val="18"/>
                <w:szCs w:val="18"/>
              </w:rPr>
              <w:t xml:space="preserve">Evidence / remarks</w:t>
            </w:r>
          </w:p>
        </w:tc>
      </w:tr>
      <w:tr>
        <w:trPr>
          <w:cantSplit/>
        </w:trPr>
        <w:tc>
          <w:tcPr>
            <w:tcW w:w="15398" w:type="dxa"/>
            <w:gridSpan w:val="6"/>
            <w:shd w:val="clear" w:color="auto" w:fill="0E3348"/>
            <w:vAlign w:val="top"/>
          </w:tcPr>
          <w:p>
            <w:pPr>
              <w:spacing w:before="0" w:after="0"/>
            </w:pPr>
            <w:r>
              <w:rPr>
                <w:b/>
                <w:color w:val="FFFFFF"/>
                <w:sz w:val="18"/>
                <w:szCs w:val="18"/>
              </w:rPr>
              <w:t xml:space="preserve">DEDUCTIONS FROM INCOME (ALLOWANCES)</w:t>
            </w:r>
          </w:p>
        </w:tc>
      </w:tr>
      <w:tr>
        <w:trPr>
          <w:cantSplit/>
        </w:trPr>
        <w:tc>
          <w:tcPr>
            <w:tcW w:w="15398" w:type="dxa"/>
            <w:gridSpan w:val="6"/>
            <w:shd w:val="clear" w:color="auto" w:fill="E6EEF4"/>
            <w:vAlign w:val="top"/>
          </w:tcPr>
          <w:p>
            <w:pPr>
              <w:keepNext/>
              <w:spacing w:before="0" w:after="0"/>
            </w:pPr>
            <w:r>
              <w:rPr>
                <w:b/>
                <w:color w:val="154360"/>
                <w:sz w:val="19"/>
                <w:szCs w:val="19"/>
              </w:rPr>
              <w:t xml:space="preserve">1.  Zakat paid</w:t>
            </w:r>
            <w:r>
              <w:rPr>
                <w:color w:val="5B6B78"/>
                <w:sz w:val="17"/>
                <w:szCs w:val="17"/>
              </w:rPr>
              <w:t xml:space="preserve">   (Section 60)</w:t>
            </w:r>
          </w:p>
          <w:p>
            <w:pPr>
              <w:spacing w:before="0" w:after="0"/>
            </w:pPr>
            <w:r>
              <w:rPr>
                <w:i/>
                <w:color w:val="5B6B78"/>
                <w:sz w:val="16"/>
                <w:szCs w:val="16"/>
              </w:rPr>
              <w:t xml:space="preserve">Keep on file: Bank Zakat deduction certificate / CZ-50 receipt</w:t>
            </w:r>
          </w:p>
        </w:tc>
      </w:tr>
      <w:tr>
        <w:trPr>
          <w:cantSplit/>
        </w:trPr>
        <w:tc>
          <w:tcPr>
            <w:tcW w:w="700" w:type="dxa"/>
            <w:vAlign w:val="top"/>
          </w:tcPr>
          <w:p>
            <w:pPr>
              <w:spacing w:before="0" w:after="0"/>
            </w:pPr>
            <w:r>
              <w:rPr>
                <w:sz w:val="18"/>
                <w:szCs w:val="18"/>
              </w:rPr>
              <w:t xml:space="preserve">1.1</w:t>
            </w:r>
          </w:p>
        </w:tc>
        <w:tc>
          <w:tcPr>
            <w:tcW w:w="8800" w:type="dxa"/>
            <w:vAlign w:val="top"/>
          </w:tcPr>
          <w:p>
            <w:pPr>
              <w:spacing w:before="0" w:after="0"/>
            </w:pPr>
            <w:r>
              <w:rPr>
                <w:sz w:val="18"/>
                <w:szCs w:val="18"/>
              </w:rPr>
              <w:t xml:space="preserve">Was the Zakat paid under the Zakat and Ushr Ordinance, 1980 (deducted at source or paid to an authorised Zakat fund)?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w:t>
            </w:r>
          </w:p>
        </w:tc>
        <w:tc>
          <w:tcPr>
            <w:tcW w:w="8800" w:type="dxa"/>
            <w:vAlign w:val="top"/>
          </w:tcPr>
          <w:p>
            <w:pPr>
              <w:spacing w:before="0" w:after="0"/>
            </w:pPr>
            <w:r>
              <w:rPr>
                <w:sz w:val="18"/>
                <w:szCs w:val="18"/>
              </w:rPr>
              <w:t xml:space="preserve">Was it paid within the same tax year (1 July to 30 June) in which it is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w:t>
            </w:r>
          </w:p>
        </w:tc>
        <w:tc>
          <w:tcPr>
            <w:tcW w:w="8800" w:type="dxa"/>
            <w:vAlign w:val="top"/>
          </w:tcPr>
          <w:p>
            <w:pPr>
              <w:spacing w:before="0" w:after="0"/>
            </w:pPr>
            <w:r>
              <w:rPr>
                <w:sz w:val="18"/>
                <w:szCs w:val="18"/>
              </w:rPr>
              <w:t xml:space="preserve">Is a Zakat deduction certificate or official receipt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w:t>
            </w:r>
          </w:p>
        </w:tc>
        <w:tc>
          <w:tcPr>
            <w:tcW w:w="8800" w:type="dxa"/>
            <w:vAlign w:val="top"/>
          </w:tcPr>
          <w:p>
            <w:pPr>
              <w:spacing w:before="0" w:after="0"/>
            </w:pPr>
            <w:r>
              <w:rPr>
                <w:sz w:val="18"/>
                <w:szCs w:val="18"/>
              </w:rPr>
              <w:t xml:space="preserve">Has the same Zakat NOT already been claimed against profit on debt under section 40(2)?</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  Children's tuition fee</w:t>
            </w:r>
            <w:r>
              <w:rPr>
                <w:color w:val="5B6B78"/>
                <w:sz w:val="17"/>
                <w:szCs w:val="17"/>
              </w:rPr>
              <w:t xml:space="preserve">   (Section 60D)</w:t>
            </w:r>
          </w:p>
          <w:p>
            <w:pPr>
              <w:spacing w:before="0" w:after="0"/>
            </w:pPr>
            <w:r>
              <w:rPr>
                <w:i/>
                <w:color w:val="5B6B78"/>
                <w:sz w:val="16"/>
                <w:szCs w:val="16"/>
              </w:rPr>
              <w:t xml:space="preserve">Keep on file: Paid fee vouchers, institution NTN</w:t>
            </w:r>
          </w:p>
        </w:tc>
      </w:tr>
      <w:tr>
        <w:trPr>
          <w:cantSplit/>
        </w:trPr>
        <w:tc>
          <w:tcPr>
            <w:tcW w:w="700" w:type="dxa"/>
            <w:vAlign w:val="top"/>
          </w:tcPr>
          <w:p>
            <w:pPr>
              <w:spacing w:before="0" w:after="0"/>
            </w:pPr>
            <w:r>
              <w:rPr>
                <w:sz w:val="18"/>
                <w:szCs w:val="18"/>
              </w:rPr>
              <w:t xml:space="preserve">2.1</w:t>
            </w:r>
          </w:p>
        </w:tc>
        <w:tc>
          <w:tcPr>
            <w:tcW w:w="8800" w:type="dxa"/>
            <w:vAlign w:val="top"/>
          </w:tcPr>
          <w:p>
            <w:pPr>
              <w:spacing w:before="0" w:after="0"/>
            </w:pPr>
            <w:r>
              <w:rPr>
                <w:sz w:val="18"/>
                <w:szCs w:val="18"/>
              </w:rPr>
              <w:t xml:space="preserve">Is the claimant an individual with taxable income below Rs 1.5 million?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w:t>
            </w:r>
          </w:p>
        </w:tc>
        <w:tc>
          <w:tcPr>
            <w:tcW w:w="8800" w:type="dxa"/>
            <w:vAlign w:val="top"/>
          </w:tcPr>
          <w:p>
            <w:pPr>
              <w:spacing w:before="0" w:after="0"/>
            </w:pPr>
            <w:r>
              <w:rPr>
                <w:sz w:val="18"/>
                <w:szCs w:val="18"/>
              </w:rPr>
              <w:t xml:space="preserve">Was the tuition fee paid by the claimant during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2.3</w:t>
            </w:r>
          </w:p>
        </w:tc>
        <w:tc>
          <w:tcPr>
            <w:tcW w:w="8800" w:type="dxa"/>
            <w:vAlign w:val="top"/>
          </w:tcPr>
          <w:p>
            <w:pPr>
              <w:spacing w:before="0" w:after="0"/>
            </w:pPr>
            <w:r>
              <w:rPr>
                <w:sz w:val="18"/>
                <w:szCs w:val="18"/>
              </w:rPr>
              <w:t xml:space="preserve">Has the allowance been limited to the lowest of 5% of fee, 25% of taxable income and Rs 60,000 per child?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2.4</w:t>
            </w:r>
          </w:p>
        </w:tc>
        <w:tc>
          <w:tcPr>
            <w:tcW w:w="8800" w:type="dxa"/>
            <w:vAlign w:val="top"/>
          </w:tcPr>
          <w:p>
            <w:pPr>
              <w:spacing w:before="0" w:after="0"/>
            </w:pPr>
            <w:r>
              <w:rPr>
                <w:sz w:val="18"/>
                <w:szCs w:val="18"/>
              </w:rPr>
              <w:t xml:space="preserve">Is the NTN or name of the educational institution available for the return?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2.5</w:t>
            </w:r>
          </w:p>
        </w:tc>
        <w:tc>
          <w:tcPr>
            <w:tcW w:w="8800" w:type="dxa"/>
            <w:vAlign w:val="top"/>
          </w:tcPr>
          <w:p>
            <w:pPr>
              <w:spacing w:before="0" w:after="0"/>
            </w:pPr>
            <w:r>
              <w:rPr>
                <w:sz w:val="18"/>
                <w:szCs w:val="18"/>
              </w:rPr>
              <w:t xml:space="preserve">Has the other parent NOT claimed the same fee?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2.6</w:t>
            </w:r>
          </w:p>
        </w:tc>
        <w:tc>
          <w:tcPr>
            <w:tcW w:w="8800" w:type="dxa"/>
            <w:vAlign w:val="top"/>
          </w:tcPr>
          <w:p>
            <w:pPr>
              <w:spacing w:before="0" w:after="0"/>
            </w:pPr>
            <w:r>
              <w:rPr>
                <w:sz w:val="18"/>
                <w:szCs w:val="18"/>
              </w:rPr>
              <w:t xml:space="preserve">Are fee vouchers / paid receipts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TAX CREDITS (REDUCE TAX DIRECTLY)</w:t>
            </w:r>
          </w:p>
        </w:tc>
      </w:tr>
      <w:tr>
        <w:trPr>
          <w:cantSplit/>
        </w:trPr>
        <w:tc>
          <w:tcPr>
            <w:tcW w:w="15398" w:type="dxa"/>
            <w:gridSpan w:val="6"/>
            <w:shd w:val="clear" w:color="auto" w:fill="E6EEF4"/>
            <w:vAlign w:val="top"/>
          </w:tcPr>
          <w:p>
            <w:pPr>
              <w:keepNext/>
              <w:spacing w:before="0" w:after="0"/>
            </w:pPr>
            <w:r>
              <w:rPr>
                <w:b/>
                <w:color w:val="154360"/>
                <w:sz w:val="19"/>
                <w:szCs w:val="19"/>
              </w:rPr>
              <w:t xml:space="preserve">3.  Donations to approved institutions (tax credit)</w:t>
            </w:r>
            <w:r>
              <w:rPr>
                <w:color w:val="5B6B78"/>
                <w:sz w:val="17"/>
                <w:szCs w:val="17"/>
              </w:rPr>
              <w:t xml:space="preserve">   (Section 61; Rules 211-220, 228(4))</w:t>
            </w:r>
          </w:p>
          <w:p>
            <w:pPr>
              <w:spacing w:before="0" w:after="0"/>
            </w:pPr>
            <w:r>
              <w:rPr>
                <w:i/>
                <w:color w:val="5B6B78"/>
                <w:sz w:val="16"/>
                <w:szCs w:val="16"/>
              </w:rPr>
              <w:t xml:space="preserve">Keep on file: Donation receipt, bank proof, NPO approval</w:t>
            </w:r>
          </w:p>
        </w:tc>
      </w:tr>
      <w:tr>
        <w:trPr>
          <w:cantSplit/>
        </w:trPr>
        <w:tc>
          <w:tcPr>
            <w:tcW w:w="700" w:type="dxa"/>
            <w:vAlign w:val="top"/>
          </w:tcPr>
          <w:p>
            <w:pPr>
              <w:spacing w:before="0" w:after="0"/>
            </w:pPr>
            <w:r>
              <w:rPr>
                <w:sz w:val="18"/>
                <w:szCs w:val="18"/>
              </w:rPr>
              <w:t xml:space="preserve">3.1</w:t>
            </w:r>
          </w:p>
        </w:tc>
        <w:tc>
          <w:tcPr>
            <w:tcW w:w="8800" w:type="dxa"/>
            <w:vAlign w:val="top"/>
          </w:tcPr>
          <w:p>
            <w:pPr>
              <w:spacing w:before="0" w:after="0"/>
            </w:pPr>
            <w:r>
              <w:rPr>
                <w:sz w:val="18"/>
                <w:szCs w:val="18"/>
              </w:rPr>
              <w:t xml:space="preserve">Is the donee an eligible institution under section 61 (government-run, approved NPO or Thirteenth Schedule)?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3.2</w:t>
            </w:r>
          </w:p>
        </w:tc>
        <w:tc>
          <w:tcPr>
            <w:tcW w:w="8800" w:type="dxa"/>
            <w:vAlign w:val="top"/>
          </w:tcPr>
          <w:p>
            <w:pPr>
              <w:spacing w:before="0" w:after="0"/>
            </w:pPr>
            <w:r>
              <w:rPr>
                <w:sz w:val="18"/>
                <w:szCs w:val="18"/>
              </w:rPr>
              <w:t xml:space="preserve">Was the donation paid through a crossed cheque / banking channel (not cash)?</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3.3</w:t>
            </w:r>
          </w:p>
        </w:tc>
        <w:tc>
          <w:tcPr>
            <w:tcW w:w="8800" w:type="dxa"/>
            <w:vAlign w:val="top"/>
          </w:tcPr>
          <w:p>
            <w:pPr>
              <w:spacing w:before="0" w:after="0"/>
            </w:pPr>
            <w:r>
              <w:rPr>
                <w:sz w:val="18"/>
                <w:szCs w:val="18"/>
              </w:rPr>
              <w:t xml:space="preserve">Has the claim been limited to 30% (individual / AOP) or 20% (company)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3.4</w:t>
            </w:r>
          </w:p>
        </w:tc>
        <w:tc>
          <w:tcPr>
            <w:tcW w:w="8800" w:type="dxa"/>
            <w:vAlign w:val="top"/>
          </w:tcPr>
          <w:p>
            <w:pPr>
              <w:spacing w:before="0" w:after="0"/>
            </w:pPr>
            <w:r>
              <w:rPr>
                <w:sz w:val="18"/>
                <w:szCs w:val="18"/>
              </w:rPr>
              <w:t xml:space="preserve">If the donee is an associate, has the lower limit of 15% / 10% been applied?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3.5</w:t>
            </w:r>
          </w:p>
        </w:tc>
        <w:tc>
          <w:tcPr>
            <w:tcW w:w="8800" w:type="dxa"/>
            <w:vAlign w:val="top"/>
          </w:tcPr>
          <w:p>
            <w:pPr>
              <w:spacing w:before="0" w:after="0"/>
            </w:pPr>
            <w:r>
              <w:rPr>
                <w:sz w:val="18"/>
                <w:szCs w:val="18"/>
              </w:rPr>
              <w:t xml:space="preserve">Is the donee's receipt and approval / NPO status evidence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3.6</w:t>
            </w:r>
          </w:p>
        </w:tc>
        <w:tc>
          <w:tcPr>
            <w:tcW w:w="8800" w:type="dxa"/>
            <w:vAlign w:val="top"/>
          </w:tcPr>
          <w:p>
            <w:pPr>
              <w:spacing w:before="0" w:after="0"/>
            </w:pPr>
            <w:r>
              <w:rPr>
                <w:sz w:val="18"/>
                <w:szCs w:val="18"/>
              </w:rPr>
              <w:t xml:space="preserve">For donations in kind, has the value been worked out as per Rule 228(4)?</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3.7</w:t>
            </w:r>
          </w:p>
        </w:tc>
        <w:tc>
          <w:tcPr>
            <w:tcW w:w="8800" w:type="dxa"/>
            <w:vAlign w:val="top"/>
          </w:tcPr>
          <w:p>
            <w:pPr>
              <w:spacing w:before="0" w:after="0"/>
            </w:pPr>
            <w:r>
              <w:rPr>
                <w:sz w:val="18"/>
                <w:szCs w:val="18"/>
              </w:rPr>
              <w:t xml:space="preserve">Has the credit been worked out at the average rate of tax (tax / taxable income x eligible donation)?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4.  Contribution to approved Voluntary Pension Fund (tax credit)</w:t>
            </w:r>
            <w:r>
              <w:rPr>
                <w:color w:val="5B6B78"/>
                <w:sz w:val="17"/>
                <w:szCs w:val="17"/>
              </w:rPr>
              <w:t xml:space="preserve">   (Section 63)</w:t>
            </w:r>
          </w:p>
          <w:p>
            <w:pPr>
              <w:spacing w:before="0" w:after="0"/>
            </w:pPr>
            <w:r>
              <w:rPr>
                <w:i/>
                <w:color w:val="5B6B78"/>
                <w:sz w:val="16"/>
                <w:szCs w:val="16"/>
              </w:rPr>
              <w:t xml:space="preserve">Keep on file: Pension fund manager certificate</w:t>
            </w:r>
          </w:p>
        </w:tc>
      </w:tr>
      <w:tr>
        <w:trPr>
          <w:cantSplit/>
        </w:trPr>
        <w:tc>
          <w:tcPr>
            <w:tcW w:w="700" w:type="dxa"/>
            <w:vAlign w:val="top"/>
          </w:tcPr>
          <w:p>
            <w:pPr>
              <w:spacing w:before="0" w:after="0"/>
            </w:pPr>
            <w:r>
              <w:rPr>
                <w:sz w:val="18"/>
                <w:szCs w:val="18"/>
              </w:rPr>
              <w:t xml:space="preserve">4.1</w:t>
            </w:r>
          </w:p>
        </w:tc>
        <w:tc>
          <w:tcPr>
            <w:tcW w:w="8800" w:type="dxa"/>
            <w:vAlign w:val="top"/>
          </w:tcPr>
          <w:p>
            <w:pPr>
              <w:spacing w:before="0" w:after="0"/>
            </w:pPr>
            <w:r>
              <w:rPr>
                <w:sz w:val="18"/>
                <w:szCs w:val="18"/>
              </w:rPr>
              <w:t xml:space="preserve">Is the claimant an eligible person with income under Salary or Income from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4.2</w:t>
            </w:r>
          </w:p>
        </w:tc>
        <w:tc>
          <w:tcPr>
            <w:tcW w:w="8800" w:type="dxa"/>
            <w:vAlign w:val="top"/>
          </w:tcPr>
          <w:p>
            <w:pPr>
              <w:spacing w:before="0" w:after="0"/>
            </w:pPr>
            <w:r>
              <w:rPr>
                <w:sz w:val="18"/>
                <w:szCs w:val="18"/>
              </w:rPr>
              <w:t xml:space="preserve">Was the contribution made during the tax year to a fund approved under the VPS Rules, 2005?</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4.3</w:t>
            </w:r>
          </w:p>
        </w:tc>
        <w:tc>
          <w:tcPr>
            <w:tcW w:w="8800" w:type="dxa"/>
            <w:vAlign w:val="top"/>
          </w:tcPr>
          <w:p>
            <w:pPr>
              <w:spacing w:before="0" w:after="0"/>
            </w:pPr>
            <w:r>
              <w:rPr>
                <w:sz w:val="18"/>
                <w:szCs w:val="18"/>
              </w:rPr>
              <w:t xml:space="preserve">Has the eligible amount been limited to 20%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4.4</w:t>
            </w:r>
          </w:p>
        </w:tc>
        <w:tc>
          <w:tcPr>
            <w:tcW w:w="8800" w:type="dxa"/>
            <w:vAlign w:val="top"/>
          </w:tcPr>
          <w:p>
            <w:pPr>
              <w:spacing w:before="0" w:after="0"/>
            </w:pPr>
            <w:r>
              <w:rPr>
                <w:sz w:val="18"/>
                <w:szCs w:val="18"/>
              </w:rPr>
              <w:t xml:space="preserve">Has any transfer of an existing employer scheme balance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4.5</w:t>
            </w:r>
          </w:p>
        </w:tc>
        <w:tc>
          <w:tcPr>
            <w:tcW w:w="8800" w:type="dxa"/>
            <w:vAlign w:val="top"/>
          </w:tcPr>
          <w:p>
            <w:pPr>
              <w:spacing w:before="0" w:after="0"/>
            </w:pPr>
            <w:r>
              <w:rPr>
                <w:sz w:val="18"/>
                <w:szCs w:val="18"/>
              </w:rPr>
              <w:t xml:space="preserve">Is the pension fund manager's contribution certificate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5.  Profit paid on a house loan (tax credit)</w:t>
            </w:r>
            <w:r>
              <w:rPr>
                <w:color w:val="5B6B78"/>
                <w:sz w:val="17"/>
                <w:szCs w:val="17"/>
              </w:rPr>
              <w:t xml:space="preserve">   (Section 63A)</w:t>
            </w:r>
          </w:p>
          <w:p>
            <w:pPr>
              <w:spacing w:before="0" w:after="0"/>
            </w:pPr>
            <w:r>
              <w:rPr>
                <w:i/>
                <w:color w:val="5B6B78"/>
                <w:sz w:val="16"/>
                <w:szCs w:val="16"/>
              </w:rPr>
              <w:t xml:space="preserve">Keep on file: Bank profit certificate, property documents</w:t>
            </w:r>
          </w:p>
        </w:tc>
      </w:tr>
      <w:tr>
        <w:trPr>
          <w:cantSplit/>
        </w:trPr>
        <w:tc>
          <w:tcPr>
            <w:tcW w:w="700" w:type="dxa"/>
            <w:vAlign w:val="top"/>
          </w:tcPr>
          <w:p>
            <w:pPr>
              <w:spacing w:before="0" w:after="0"/>
            </w:pPr>
            <w:r>
              <w:rPr>
                <w:sz w:val="18"/>
                <w:szCs w:val="18"/>
              </w:rPr>
              <w:t xml:space="preserve">5.1</w:t>
            </w:r>
          </w:p>
        </w:tc>
        <w:tc>
          <w:tcPr>
            <w:tcW w:w="8800" w:type="dxa"/>
            <w:vAlign w:val="top"/>
          </w:tcPr>
          <w:p>
            <w:pPr>
              <w:spacing w:before="0" w:after="0"/>
            </w:pPr>
            <w:r>
              <w:rPr>
                <w:sz w:val="18"/>
                <w:szCs w:val="18"/>
              </w:rPr>
              <w:t xml:space="preserve">Is the claimant an individual using the loan for construction / purchase of one personal house or flat?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5.2</w:t>
            </w:r>
          </w:p>
        </w:tc>
        <w:tc>
          <w:tcPr>
            <w:tcW w:w="8800" w:type="dxa"/>
            <w:vAlign w:val="top"/>
          </w:tcPr>
          <w:p>
            <w:pPr>
              <w:spacing w:before="0" w:after="0"/>
            </w:pPr>
            <w:r>
              <w:rPr>
                <w:sz w:val="18"/>
                <w:szCs w:val="18"/>
              </w:rPr>
              <w:t xml:space="preserve">Is the house land area up to 2,500 sq ft (or flat area up to 2,000 sq ft)?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5.3</w:t>
            </w:r>
          </w:p>
        </w:tc>
        <w:tc>
          <w:tcPr>
            <w:tcW w:w="8800" w:type="dxa"/>
            <w:vAlign w:val="top"/>
          </w:tcPr>
          <w:p>
            <w:pPr>
              <w:spacing w:before="0" w:after="0"/>
            </w:pPr>
            <w:r>
              <w:rPr>
                <w:sz w:val="18"/>
                <w:szCs w:val="18"/>
              </w:rPr>
              <w:t xml:space="preserve">Is the lender a scheduled bank, SECP-regulated institution, government, statutory body or listed public company?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5.4</w:t>
            </w:r>
          </w:p>
        </w:tc>
        <w:tc>
          <w:tcPr>
            <w:tcW w:w="8800" w:type="dxa"/>
            <w:vAlign w:val="top"/>
          </w:tcPr>
          <w:p>
            <w:pPr>
              <w:spacing w:before="0" w:after="0"/>
            </w:pPr>
            <w:r>
              <w:rPr>
                <w:sz w:val="18"/>
                <w:szCs w:val="18"/>
              </w:rPr>
              <w:t xml:space="preserve">Has the eligible profit been limited to 30%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5.5</w:t>
            </w:r>
          </w:p>
        </w:tc>
        <w:tc>
          <w:tcPr>
            <w:tcW w:w="8800" w:type="dxa"/>
            <w:vAlign w:val="top"/>
          </w:tcPr>
          <w:p>
            <w:pPr>
              <w:spacing w:before="0" w:after="0"/>
            </w:pPr>
            <w:r>
              <w:rPr>
                <w:sz w:val="18"/>
                <w:szCs w:val="18"/>
              </w:rPr>
              <w:t xml:space="preserve">Has the same profit NOT been deducted against rent under section 15A?</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5.6</w:t>
            </w:r>
          </w:p>
        </w:tc>
        <w:tc>
          <w:tcPr>
            <w:tcW w:w="8800" w:type="dxa"/>
            <w:vAlign w:val="top"/>
          </w:tcPr>
          <w:p>
            <w:pPr>
              <w:spacing w:before="0" w:after="0"/>
            </w:pPr>
            <w:r>
              <w:rPr>
                <w:sz w:val="18"/>
                <w:szCs w:val="18"/>
              </w:rPr>
              <w:t xml:space="preserve">Has no credit for another house been claimed in the last 15 tax years?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5.7</w:t>
            </w:r>
          </w:p>
        </w:tc>
        <w:tc>
          <w:tcPr>
            <w:tcW w:w="8800" w:type="dxa"/>
            <w:vAlign w:val="top"/>
          </w:tcPr>
          <w:p>
            <w:pPr>
              <w:spacing w:before="0" w:after="0"/>
            </w:pPr>
            <w:r>
              <w:rPr>
                <w:sz w:val="18"/>
                <w:szCs w:val="18"/>
              </w:rPr>
              <w:t xml:space="preserve">Is the lender's certificate of profit paid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OTHER LAWFUL RELIEFS FOR SALARIED PERSONS</w:t>
            </w:r>
          </w:p>
        </w:tc>
      </w:tr>
      <w:tr>
        <w:trPr>
          <w:cantSplit/>
        </w:trPr>
        <w:tc>
          <w:tcPr>
            <w:tcW w:w="15398" w:type="dxa"/>
            <w:gridSpan w:val="6"/>
            <w:shd w:val="clear" w:color="auto" w:fill="E6EEF4"/>
            <w:vAlign w:val="top"/>
          </w:tcPr>
          <w:p>
            <w:pPr>
              <w:keepNext/>
              <w:spacing w:before="0" w:after="0"/>
            </w:pPr>
            <w:r>
              <w:rPr>
                <w:b/>
                <w:color w:val="154360"/>
                <w:sz w:val="19"/>
                <w:szCs w:val="19"/>
              </w:rPr>
              <w:t xml:space="preserve">6.  Official expense reimbursements</w:t>
            </w:r>
            <w:r>
              <w:rPr>
                <w:color w:val="5B6B78"/>
                <w:sz w:val="17"/>
                <w:szCs w:val="17"/>
              </w:rPr>
              <w:t xml:space="preserve">   (Section 12(2)(c) and (d))</w:t>
            </w:r>
          </w:p>
          <w:p>
            <w:pPr>
              <w:spacing w:before="0" w:after="0"/>
            </w:pPr>
            <w:r>
              <w:rPr>
                <w:i/>
                <w:color w:val="5B6B78"/>
                <w:sz w:val="16"/>
                <w:szCs w:val="16"/>
              </w:rPr>
              <w:t xml:space="preserve">Keep on file: Expense claims with bills, salary certificate</w:t>
            </w:r>
          </w:p>
        </w:tc>
      </w:tr>
      <w:tr>
        <w:trPr>
          <w:cantSplit/>
        </w:trPr>
        <w:tc>
          <w:tcPr>
            <w:tcW w:w="700" w:type="dxa"/>
            <w:vAlign w:val="top"/>
          </w:tcPr>
          <w:p>
            <w:pPr>
              <w:spacing w:before="0" w:after="0"/>
            </w:pPr>
            <w:r>
              <w:rPr>
                <w:sz w:val="18"/>
                <w:szCs w:val="18"/>
              </w:rPr>
              <w:t xml:space="preserve">6.1</w:t>
            </w:r>
          </w:p>
        </w:tc>
        <w:tc>
          <w:tcPr>
            <w:tcW w:w="8800" w:type="dxa"/>
            <w:vAlign w:val="top"/>
          </w:tcPr>
          <w:p>
            <w:pPr>
              <w:spacing w:before="0" w:after="0"/>
            </w:pPr>
            <w:r>
              <w:rPr>
                <w:sz w:val="18"/>
                <w:szCs w:val="18"/>
              </w:rPr>
              <w:t xml:space="preserve">Are reimbursed amounts supported by bills for expenses actually incurred on the employer's behalf?</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6.2</w:t>
            </w:r>
          </w:p>
        </w:tc>
        <w:tc>
          <w:tcPr>
            <w:tcW w:w="8800" w:type="dxa"/>
            <w:vAlign w:val="top"/>
          </w:tcPr>
          <w:p>
            <w:pPr>
              <w:spacing w:before="0" w:after="0"/>
            </w:pPr>
            <w:r>
              <w:rPr>
                <w:sz w:val="18"/>
                <w:szCs w:val="18"/>
              </w:rPr>
              <w:t xml:space="preserve">Have fixed monthly / percentage-based allowances been included in taxable salary?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6.3</w:t>
            </w:r>
          </w:p>
        </w:tc>
        <w:tc>
          <w:tcPr>
            <w:tcW w:w="8800" w:type="dxa"/>
            <w:vAlign w:val="top"/>
          </w:tcPr>
          <w:p>
            <w:pPr>
              <w:spacing w:before="0" w:after="0"/>
            </w:pPr>
            <w:r>
              <w:rPr>
                <w:sz w:val="18"/>
                <w:szCs w:val="18"/>
              </w:rPr>
              <w:t xml:space="preserve">Has the employer's salary certificate been reconciled with the return?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7.  Golden handshake or arrears taxed at a lower rate</w:t>
            </w:r>
            <w:r>
              <w:rPr>
                <w:color w:val="5B6B78"/>
                <w:sz w:val="17"/>
                <w:szCs w:val="17"/>
              </w:rPr>
              <w:t xml:space="preserve">   (Section 12(6) to (8))</w:t>
            </w:r>
          </w:p>
          <w:p>
            <w:pPr>
              <w:spacing w:before="0" w:after="0"/>
            </w:pPr>
            <w:r>
              <w:rPr>
                <w:i/>
                <w:color w:val="5B6B78"/>
                <w:sz w:val="16"/>
                <w:szCs w:val="16"/>
              </w:rPr>
              <w:t xml:space="preserve">Keep on file: Settlement letter, prior 3 years returns, election letter</w:t>
            </w:r>
          </w:p>
        </w:tc>
      </w:tr>
      <w:tr>
        <w:trPr>
          <w:cantSplit/>
        </w:trPr>
        <w:tc>
          <w:tcPr>
            <w:tcW w:w="700" w:type="dxa"/>
            <w:vAlign w:val="top"/>
          </w:tcPr>
          <w:p>
            <w:pPr>
              <w:spacing w:before="0" w:after="0"/>
            </w:pPr>
            <w:r>
              <w:rPr>
                <w:sz w:val="18"/>
                <w:szCs w:val="18"/>
              </w:rPr>
              <w:t xml:space="preserve">7.1</w:t>
            </w:r>
          </w:p>
        </w:tc>
        <w:tc>
          <w:tcPr>
            <w:tcW w:w="8800" w:type="dxa"/>
            <w:vAlign w:val="top"/>
          </w:tcPr>
          <w:p>
            <w:pPr>
              <w:spacing w:before="0" w:after="0"/>
            </w:pPr>
            <w:r>
              <w:rPr>
                <w:sz w:val="18"/>
                <w:szCs w:val="18"/>
              </w:rPr>
              <w:t xml:space="preserve">Was a golden handshake / termination payment or salary arrears received in the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7.2</w:t>
            </w:r>
          </w:p>
        </w:tc>
        <w:tc>
          <w:tcPr>
            <w:tcW w:w="8800" w:type="dxa"/>
            <w:vAlign w:val="top"/>
          </w:tcPr>
          <w:p>
            <w:pPr>
              <w:spacing w:before="0" w:after="0"/>
            </w:pPr>
            <w:r>
              <w:rPr>
                <w:sz w:val="18"/>
                <w:szCs w:val="18"/>
              </w:rPr>
              <w:t xml:space="preserve">Has the beneficial rate (3-year average, or rates of the earlier years) been worked out?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7.3</w:t>
            </w:r>
          </w:p>
        </w:tc>
        <w:tc>
          <w:tcPr>
            <w:tcW w:w="8800" w:type="dxa"/>
            <w:vAlign w:val="top"/>
          </w:tcPr>
          <w:p>
            <w:pPr>
              <w:spacing w:before="0" w:after="0"/>
            </w:pPr>
            <w:r>
              <w:rPr>
                <w:sz w:val="18"/>
                <w:szCs w:val="18"/>
              </w:rPr>
              <w:t xml:space="preserve">Was the written election filed by the return due date?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8.  Perquisites valued correctly</w:t>
            </w:r>
            <w:r>
              <w:rPr>
                <w:color w:val="5B6B78"/>
                <w:sz w:val="17"/>
                <w:szCs w:val="17"/>
              </w:rPr>
              <w:t xml:space="preserve">   (Section 13; Rules 3 to 7)</w:t>
            </w:r>
          </w:p>
          <w:p>
            <w:pPr>
              <w:spacing w:before="0" w:after="0"/>
            </w:pPr>
            <w:r>
              <w:rPr>
                <w:i/>
                <w:color w:val="5B6B78"/>
                <w:sz w:val="16"/>
                <w:szCs w:val="16"/>
              </w:rPr>
              <w:t xml:space="preserve">Keep on file: Employer perquisite statement</w:t>
            </w:r>
          </w:p>
        </w:tc>
      </w:tr>
      <w:tr>
        <w:trPr>
          <w:cantSplit/>
        </w:trPr>
        <w:tc>
          <w:tcPr>
            <w:tcW w:w="700" w:type="dxa"/>
            <w:vAlign w:val="top"/>
          </w:tcPr>
          <w:p>
            <w:pPr>
              <w:spacing w:before="0" w:after="0"/>
            </w:pPr>
            <w:r>
              <w:rPr>
                <w:sz w:val="18"/>
                <w:szCs w:val="18"/>
              </w:rPr>
              <w:t xml:space="preserve">8.1</w:t>
            </w:r>
          </w:p>
        </w:tc>
        <w:tc>
          <w:tcPr>
            <w:tcW w:w="8800" w:type="dxa"/>
            <w:vAlign w:val="top"/>
          </w:tcPr>
          <w:p>
            <w:pPr>
              <w:spacing w:before="0" w:after="0"/>
            </w:pPr>
            <w:r>
              <w:rPr>
                <w:sz w:val="18"/>
                <w:szCs w:val="18"/>
              </w:rPr>
              <w:t xml:space="preserve">Has employer-provided accommodation been valued at not less than 45% (or 30% where HRA is 30%) of the minimum of the basic pay scale, as per Rule 4?</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8.2</w:t>
            </w:r>
          </w:p>
        </w:tc>
        <w:tc>
          <w:tcPr>
            <w:tcW w:w="8800" w:type="dxa"/>
            <w:vAlign w:val="top"/>
          </w:tcPr>
          <w:p>
            <w:pPr>
              <w:spacing w:before="0" w:after="0"/>
            </w:pPr>
            <w:r>
              <w:rPr>
                <w:sz w:val="18"/>
                <w:szCs w:val="18"/>
              </w:rPr>
              <w:t xml:space="preserve">Has an employer-provided car been valued at 5% (part private use) or 10% (fully private use) of cost / FMV, as per Rule 5?</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8.3</w:t>
            </w:r>
          </w:p>
        </w:tc>
        <w:tc>
          <w:tcPr>
            <w:tcW w:w="8800" w:type="dxa"/>
            <w:vAlign w:val="top"/>
          </w:tcPr>
          <w:p>
            <w:pPr>
              <w:spacing w:before="0" w:after="0"/>
            </w:pPr>
            <w:r>
              <w:rPr>
                <w:sz w:val="18"/>
                <w:szCs w:val="18"/>
              </w:rPr>
              <w:t xml:space="preserve">Have all other perquisites (utilities, domestic staff, loans) been valued as per section 13?</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8.4</w:t>
            </w:r>
          </w:p>
        </w:tc>
        <w:tc>
          <w:tcPr>
            <w:tcW w:w="8800" w:type="dxa"/>
            <w:vAlign w:val="top"/>
          </w:tcPr>
          <w:p>
            <w:pPr>
              <w:spacing w:before="0" w:after="0"/>
            </w:pPr>
            <w:r>
              <w:rPr>
                <w:sz w:val="18"/>
                <w:szCs w:val="18"/>
              </w:rPr>
              <w:t xml:space="preserve">Have amounts paid by the employee for perquisites been deducted from their value?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8.5</w:t>
            </w:r>
          </w:p>
        </w:tc>
        <w:tc>
          <w:tcPr>
            <w:tcW w:w="8800" w:type="dxa"/>
            <w:vAlign w:val="top"/>
          </w:tcPr>
          <w:p>
            <w:pPr>
              <w:spacing w:before="0" w:after="0"/>
            </w:pPr>
            <w:r>
              <w:rPr>
                <w:sz w:val="18"/>
                <w:szCs w:val="18"/>
              </w:rPr>
              <w:t xml:space="preserve">For employer loans above Rs 1 million, has the benchmark-rate benefit been included?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bl>
    <w:p>
      <w:pPr>
        <w:spacing w:before="0" w:after="200"/>
      </w:pPr>
      <w:r>
        <w:t xml:space="preserve"/>
      </w:r>
    </w:p>
    <w:p>
      <w:pPr>
        <w:spacing w:before="0" w:after="240"/>
      </w:pPr>
      <w:r>
        <w:rPr>
          <w:b/>
          <w:sz w:val="19"/>
          <w:szCs w:val="19"/>
        </w:rPr>
        <w:t xml:space="preserve">Conclusion: all "No" answers resolved or the related deduction reduced?   Yes ☐   No ☐</w:t>
      </w:r>
    </w:p>
    <w:p>
      <w:pPr>
        <w:spacing w:before="0" w:after="240"/>
      </w:pPr>
      <w:r>
        <w:rPr>
          <w:sz w:val="19"/>
          <w:szCs w:val="19"/>
        </w:rPr>
        <w:t xml:space="preserve">Prepared by: ____________________   Date: __________          Reviewed by: ____________________   Date: __________</w:t>
      </w:r>
    </w:p>
    <w:p>
      <w:pPr>
        <w:spacing w:before="0" w:after="40"/>
      </w:pPr>
      <w:r>
        <w:rPr>
          <w:i/>
          <w:color w:val="5B6B78"/>
          <w:sz w:val="15"/>
          <w:szCs w:val="15"/>
        </w:rPr>
        <w:t xml:space="preserve">Disclaimer: This checklist is a helper tool only and does not constitute legal or tax advice. Verify each point against the Income Tax Ordinance, 2001, the Income Tax Rules, 2002 and FBR circulars, and consult your tax advisor before acting.</w:t>
      </w:r>
    </w:p>
    <w:p>
      <w:pPr>
        <w:spacing w:before="0" w:after="0"/>
      </w:pPr>
      <w:r>
        <w:rPr>
          <w:i/>
          <w:color w:val="5B6B78"/>
          <w:sz w:val="15"/>
          <w:szCs w:val="15"/>
        </w:rPr>
        <w:t xml:space="preserve">Generated 26 Oct 2026 by the Allowable Deductions Helper.</w:t>
      </w:r>
    </w:p>
    <w:sectPr>
      <w:footerReference w:type="default" r:id="rIdFooter"/>
      <w:pgSz w:w="16838" w:h="11906" w:orient="landscape"/>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14="http://schemas.microsoft.com/office/word/2010/wordml" xmlns:mc="http://schemas.openxmlformats.org/markup-compatibility/2006" mc:Ignorable="w14">
  <w:p>
    <w:pPr>
      <w:tabs>
        <w:tab w:val="right" w:pos="15398"/>
      </w:tabs>
    </w:pPr>
    <w:r>
      <w:rPr>
        <w:color w:val="5B6B78"/>
        <w:sz w:val="16"/>
        <w:szCs w:val="16"/>
      </w:rPr>
      <w:t xml:space="preserve">Salary - allowable deductions checklist</w:t>
    </w:r>
    <w:r>
      <w:tab/>
    </w:r>
    <w:r>
      <w:rPr>
        <w:sz w:val="16"/>
        <w:szCs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of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styles.xml><?xml version="1.0" encoding="utf-8"?>
<w:styles xmlns:w="http://schemas.openxmlformats.org/wordprocessingml/2006/main">
  <w:docDefaults>
    <w:rPrDefault>
      <w:rPr>
        <w:rFonts w:ascii="Arial" w:hAnsi="Arial" w:eastAsia="Arial" w:cs="Arial"/>
        <w:sz w:val="20"/>
        <w:szCs w:val="20"/>
        <w:color w:val="1F2D3A"/>
      </w:rPr>
    </w:rPrDefault>
    <w:pPrDefault>
      <w:pPr>
        <w:spacing w:after="0" w:line="252" w:lineRule="auto"/>
      </w:pPr>
    </w:pPrDefault>
  </w:docDefaults>
  <w:style w:type="paragraph" w:default="1" w:styleId="Normal">
    <w:name w:val="Normal"/>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Compliance Checklist - Allowable Deductions - Salary</dc:title>
  <dc:creator>Allowable Deductions Helper</dc:creator>
</cp:coreProperties>
</file>